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08" w:rsidRDefault="00E21008" w:rsidP="00E21008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ПРИЛОЖЕНИЕ № </w:t>
      </w:r>
      <w:r w:rsidR="00851712">
        <w:rPr>
          <w:rFonts w:ascii="Times New Roman" w:hAnsi="Times New Roman" w:cs="Times New Roman"/>
          <w:sz w:val="28"/>
          <w:szCs w:val="28"/>
          <w:lang w:val="bg-BG"/>
        </w:rPr>
        <w:t>2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AC03F8" w:rsidRDefault="00E21008" w:rsidP="00E21008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към Решение № </w:t>
      </w:r>
      <w:r w:rsidR="00F142F5">
        <w:rPr>
          <w:rFonts w:ascii="Times New Roman" w:hAnsi="Times New Roman" w:cs="Times New Roman"/>
          <w:sz w:val="28"/>
          <w:szCs w:val="28"/>
          <w:lang w:val="bg-BG"/>
        </w:rPr>
        <w:t>8</w:t>
      </w:r>
      <w:r>
        <w:rPr>
          <w:rFonts w:ascii="Times New Roman" w:hAnsi="Times New Roman" w:cs="Times New Roman"/>
          <w:sz w:val="28"/>
          <w:szCs w:val="28"/>
          <w:lang w:val="bg-BG"/>
        </w:rPr>
        <w:t>-МИ/05.0</w:t>
      </w:r>
      <w:r w:rsidR="001D6F3F">
        <w:rPr>
          <w:rFonts w:ascii="Times New Roman" w:hAnsi="Times New Roman" w:cs="Times New Roman"/>
          <w:sz w:val="28"/>
          <w:szCs w:val="28"/>
          <w:lang w:val="bg-BG"/>
        </w:rPr>
        <w:t>9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.2019 г. на ОИК </w:t>
      </w:r>
      <w:r w:rsidR="00DB2CAE">
        <w:rPr>
          <w:rFonts w:ascii="Times New Roman" w:hAnsi="Times New Roman" w:cs="Times New Roman"/>
          <w:sz w:val="28"/>
          <w:szCs w:val="28"/>
          <w:lang w:val="bg-BG"/>
        </w:rPr>
        <w:t>–</w:t>
      </w:r>
      <w:r>
        <w:rPr>
          <w:rFonts w:ascii="Times New Roman" w:hAnsi="Times New Roman" w:cs="Times New Roman"/>
          <w:sz w:val="28"/>
          <w:szCs w:val="28"/>
          <w:lang w:val="bg-BG"/>
        </w:rPr>
        <w:t>Дулово</w:t>
      </w:r>
    </w:p>
    <w:p w:rsidR="00DB2CAE" w:rsidRPr="00F142F5" w:rsidRDefault="00F142F5" w:rsidP="00DB2CA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F142F5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Указания относно регистрация на кандидатите в изборите за общински съветници и за кметове на 27 октомври 2019 г. </w:t>
      </w:r>
    </w:p>
    <w:p w:rsidR="00F142F5" w:rsidRPr="00F142F5" w:rsidRDefault="00F142F5" w:rsidP="00F142F5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b/>
          <w:sz w:val="28"/>
          <w:szCs w:val="28"/>
          <w:lang w:val="bg-BG"/>
        </w:rPr>
        <w:t>Право да бъдат избирани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>1. Право да бъдат избирани за общински съветници и кметове имат българските граждани, които са навършили 18 години към изборния ден включително, не са поставени под запрещение, не изтърпяват наказание лишаване от свобода и са живели най-малко през последните 6 месеца (към дата 26 април 2019 г. включително): за общинс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ки съветници, кметове на общини, </w:t>
      </w:r>
      <w:r w:rsidRPr="00F142F5">
        <w:rPr>
          <w:rFonts w:ascii="Times New Roman" w:hAnsi="Times New Roman" w:cs="Times New Roman"/>
          <w:sz w:val="28"/>
          <w:szCs w:val="28"/>
          <w:lang w:val="bg-BG"/>
        </w:rPr>
        <w:t xml:space="preserve">за кметове на кметства </w:t>
      </w:r>
      <w:r>
        <w:rPr>
          <w:rFonts w:ascii="Times New Roman" w:hAnsi="Times New Roman" w:cs="Times New Roman"/>
          <w:sz w:val="28"/>
          <w:szCs w:val="28"/>
          <w:lang w:val="bg-BG"/>
        </w:rPr>
        <w:t>- в съответното населено място.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 xml:space="preserve">2. Право да бъде избиран за общински съветник има и всеки гражданин на държава – членка на Европейския съюз, който не е български гражданин, навършил е 18 г. към изборния ден включително, не е поставен под запрещение, не изтърпява наказание лишаване от свобода, има статут на продължително или постоянно пребиваващ в Република България, живял е най-малко през последните 6 месеца в съответното населено място (към дата 26 април 2019 г. включително) и не е лишен от правото да бъде избиран в държавата членка, на </w:t>
      </w:r>
      <w:r>
        <w:rPr>
          <w:rFonts w:ascii="Times New Roman" w:hAnsi="Times New Roman" w:cs="Times New Roman"/>
          <w:sz w:val="28"/>
          <w:szCs w:val="28"/>
          <w:lang w:val="bg-BG"/>
        </w:rPr>
        <w:t>която е гражданин.</w:t>
      </w:r>
    </w:p>
    <w:p w:rsidR="00F142F5" w:rsidRPr="00F142F5" w:rsidRDefault="00F142F5" w:rsidP="00F142F5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b/>
          <w:sz w:val="28"/>
          <w:szCs w:val="28"/>
          <w:lang w:val="bg-BG"/>
        </w:rPr>
        <w:t>Издигане на кандидати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 xml:space="preserve">3. Кандидати могат да издигат партии, коалиции, местни коалиции и инициативни комитети, регистрирани за участие в изборите на 27 октомври 2019 г. в </w:t>
      </w:r>
      <w:r>
        <w:rPr>
          <w:rFonts w:ascii="Times New Roman" w:hAnsi="Times New Roman" w:cs="Times New Roman"/>
          <w:sz w:val="28"/>
          <w:szCs w:val="28"/>
          <w:lang w:val="bg-BG"/>
        </w:rPr>
        <w:t>Общинската избирателна комисия.</w:t>
      </w:r>
    </w:p>
    <w:p w:rsidR="00F142F5" w:rsidRPr="00F142F5" w:rsidRDefault="00F142F5" w:rsidP="00F142F5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b/>
          <w:sz w:val="28"/>
          <w:szCs w:val="28"/>
          <w:lang w:val="bg-BG"/>
        </w:rPr>
        <w:t>Кандидатски листи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 xml:space="preserve">4. Партиите, коалициите и местните коалиции подреждат кандидатите в кандидатски листи по едномандатни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и многомандатни изборни райони. </w:t>
      </w:r>
      <w:r w:rsidRPr="00F142F5">
        <w:rPr>
          <w:rFonts w:ascii="Times New Roman" w:hAnsi="Times New Roman" w:cs="Times New Roman"/>
          <w:sz w:val="28"/>
          <w:szCs w:val="28"/>
          <w:lang w:val="bg-BG"/>
        </w:rPr>
        <w:t xml:space="preserve">Кандидатите за общински съветници на партии и коалиции се вписват в регистъра на кандидатските листи и се регистрират с номера, под които са подредени в кандидатската листа. 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lastRenderedPageBreak/>
        <w:t>5. Инициативните комитети издигат независими кандидати за общински съветници и за кметове, като всеки кандидат за общински съветник или кмет, образува с</w:t>
      </w:r>
      <w:r>
        <w:rPr>
          <w:rFonts w:ascii="Times New Roman" w:hAnsi="Times New Roman" w:cs="Times New Roman"/>
          <w:sz w:val="28"/>
          <w:szCs w:val="28"/>
          <w:lang w:val="bg-BG"/>
        </w:rPr>
        <w:t>амостоятелна кандидатска листа.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>6. Партиите и коалициите не могат да регистрират като кандидати военнослужещи от въоръжените сили, служители от дипломатическата служба, служители от МВР, Държавна агенция „Разузнаване“, Националната служба за охрана и Държавната агенция „Технически операции“, както и държавни служители от Държавна агенция „Национална сигурност“, съдии, прокурори и следователи, както и други лица, на които със закон е забранено членство в политическа партия. Тези граждани може да участват в избо</w:t>
      </w:r>
      <w:r>
        <w:rPr>
          <w:rFonts w:ascii="Times New Roman" w:hAnsi="Times New Roman" w:cs="Times New Roman"/>
          <w:sz w:val="28"/>
          <w:szCs w:val="28"/>
          <w:lang w:val="bg-BG"/>
        </w:rPr>
        <w:t>рите като независими кандидати.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>7. Независим кандидат не може да бъде включван в кандидатск</w:t>
      </w:r>
      <w:r>
        <w:rPr>
          <w:rFonts w:ascii="Times New Roman" w:hAnsi="Times New Roman" w:cs="Times New Roman"/>
          <w:sz w:val="28"/>
          <w:szCs w:val="28"/>
          <w:lang w:val="bg-BG"/>
        </w:rPr>
        <w:t>а листа на партия или коалиция.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>8. Коалициите участват в изборите с обща кандидатска листа във всеки отделен едномандатен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 многомандатен изборен район.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>9. Партиите и коалициите, които участват в състава на местни коалиции за определен вид избор, не могат да регистрират самостоятелно свои кандидатски листи ил</w:t>
      </w:r>
      <w:r>
        <w:rPr>
          <w:rFonts w:ascii="Times New Roman" w:hAnsi="Times New Roman" w:cs="Times New Roman"/>
          <w:sz w:val="28"/>
          <w:szCs w:val="28"/>
          <w:lang w:val="bg-BG"/>
        </w:rPr>
        <w:t>и кандидати за същия вид избор.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>10. Броят на кандидатите в една кандидатска листа за общински съветници  на партии или коалиции не може да надхвърля броя н</w:t>
      </w:r>
      <w:r>
        <w:rPr>
          <w:rFonts w:ascii="Times New Roman" w:hAnsi="Times New Roman" w:cs="Times New Roman"/>
          <w:sz w:val="28"/>
          <w:szCs w:val="28"/>
          <w:lang w:val="bg-BG"/>
        </w:rPr>
        <w:t>а членовете на общинския съвет.</w:t>
      </w:r>
    </w:p>
    <w:p w:rsidR="00F142F5" w:rsidRPr="00F142F5" w:rsidRDefault="00F142F5" w:rsidP="00F142F5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b/>
          <w:sz w:val="28"/>
          <w:szCs w:val="28"/>
          <w:lang w:val="bg-BG"/>
        </w:rPr>
        <w:t>Действителност на регистрацията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>11. Кандидат за общински съветник може да бъде предложен за регистриране само от една партия, коалиция или инициативен комит</w:t>
      </w:r>
      <w:r>
        <w:rPr>
          <w:rFonts w:ascii="Times New Roman" w:hAnsi="Times New Roman" w:cs="Times New Roman"/>
          <w:sz w:val="28"/>
          <w:szCs w:val="28"/>
          <w:lang w:val="bg-BG"/>
        </w:rPr>
        <w:t>ет и само в един изборен район.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>12. Кандидат за кмет може да бъде предложен за регистриране само от една партия, коалиция или инициативен комитет и само в един изборен район. Кандидат за кмет на община не може да бъде и кандидат за кмет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кметство или кмет на район.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13. Кандидат за кмет от инициативен комитет не може да бъде кандидат за общински съветник от партия или коалиция, а кандидат за общински съветник от инициативен комитет не може да бъде кандидат </w:t>
      </w:r>
      <w:r>
        <w:rPr>
          <w:rFonts w:ascii="Times New Roman" w:hAnsi="Times New Roman" w:cs="Times New Roman"/>
          <w:sz w:val="28"/>
          <w:szCs w:val="28"/>
          <w:lang w:val="bg-BG"/>
        </w:rPr>
        <w:t>за кмет от партия или коалиция.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>14. Кандидат за кмет от партия или коалиция може да бъде и кандидат за общински съветник само от същата партия или коалиция. В случай че бъде избран за кмет, той отпада от кандидатска</w:t>
      </w:r>
      <w:r>
        <w:rPr>
          <w:rFonts w:ascii="Times New Roman" w:hAnsi="Times New Roman" w:cs="Times New Roman"/>
          <w:sz w:val="28"/>
          <w:szCs w:val="28"/>
          <w:lang w:val="bg-BG"/>
        </w:rPr>
        <w:t>та листа за общински съветници.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 xml:space="preserve">15. Когато кандидат за общински съветник или кмет бъде регистриран от повече от една партия, коалиция или инициативен комитет или в повече от един изборен район, действителна </w:t>
      </w:r>
      <w:r>
        <w:rPr>
          <w:rFonts w:ascii="Times New Roman" w:hAnsi="Times New Roman" w:cs="Times New Roman"/>
          <w:sz w:val="28"/>
          <w:szCs w:val="28"/>
          <w:lang w:val="bg-BG"/>
        </w:rPr>
        <w:t>е първата по време регистрация.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>16. Кандидатът не може да бъде наблюдател, застъпник, представител на партия/коалиция/ местна коалиция/инициативен комитет, член на избирателна комисия, анкетьор или пр</w:t>
      </w:r>
      <w:r>
        <w:rPr>
          <w:rFonts w:ascii="Times New Roman" w:hAnsi="Times New Roman" w:cs="Times New Roman"/>
          <w:sz w:val="28"/>
          <w:szCs w:val="28"/>
          <w:lang w:val="bg-BG"/>
        </w:rPr>
        <w:t>идружител в съответната община.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>17. Централната избирателна комисия констатира и обявява за недействителни регистрациите, извършени в нарушение на т. 11, 12, 13 и 14. Решението се обявява незабавно и може да се обжалва пред Върховния админис</w:t>
      </w:r>
      <w:r>
        <w:rPr>
          <w:rFonts w:ascii="Times New Roman" w:hAnsi="Times New Roman" w:cs="Times New Roman"/>
          <w:sz w:val="28"/>
          <w:szCs w:val="28"/>
          <w:lang w:val="bg-BG"/>
        </w:rPr>
        <w:t>тративен съд по реда на чл. 58.</w:t>
      </w:r>
    </w:p>
    <w:p w:rsidR="00F142F5" w:rsidRPr="00F142F5" w:rsidRDefault="00F142F5" w:rsidP="00F142F5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b/>
          <w:sz w:val="28"/>
          <w:szCs w:val="28"/>
          <w:lang w:val="bg-BG"/>
        </w:rPr>
        <w:t>Документи и срок за регистрация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>18. Регистрирането на кандидатските листи се извършва от общинската избирател</w:t>
      </w:r>
      <w:r>
        <w:rPr>
          <w:rFonts w:ascii="Times New Roman" w:hAnsi="Times New Roman" w:cs="Times New Roman"/>
          <w:sz w:val="28"/>
          <w:szCs w:val="28"/>
          <w:lang w:val="bg-BG"/>
        </w:rPr>
        <w:t>на комисия след представяне на: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>18.1. предложение от партията/коалицията/местната коалиция с имената, единния граждански номер и постоянния адрес – настоящ адрес/ адрес на пребиваване на кандидатите (Приложение № 62-МИ и Приложение № 63-МИ от изборните книжа); предложението се подписва от лицата, представляващи партията или коалицията, или от изрично упълномощени от тях лица. Предложението се представя в ОИК на хартиен и на технически носител в ексел формат. За всеки отделен вид избор – общински съветници, кмет на община/район/кметство се подава отделно предложение. За изборите за кметове на райони/кметства се подава едно общо предложение, като се вписват районите/кметствата;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>18.2. предложение от инициативния комитет с имената, единния граждански номер и постоянния адрес – настоящ адрес или адрес на пребиваване на кандидата (Приложение № 64- МИ от изборните книжа); предложението се подписва от лицето, предс</w:t>
      </w:r>
      <w:r>
        <w:rPr>
          <w:rFonts w:ascii="Times New Roman" w:hAnsi="Times New Roman" w:cs="Times New Roman"/>
          <w:sz w:val="28"/>
          <w:szCs w:val="28"/>
          <w:lang w:val="bg-BG"/>
        </w:rPr>
        <w:t>тавляващо инициативния комитет;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>18.3. заявление-декларация по образец от всеки един от кандидатите, че е съгласен да бъде регистриран от предложилата го партия/коалиция/местна коалиция или инициативен комитет и че отговаря на условията по чл. 397, ал. 1 или 2 и по чл. 413, ал. 1,2,3 и 4 ИК (Приложен</w:t>
      </w:r>
      <w:r>
        <w:rPr>
          <w:rFonts w:ascii="Times New Roman" w:hAnsi="Times New Roman" w:cs="Times New Roman"/>
          <w:sz w:val="28"/>
          <w:szCs w:val="28"/>
          <w:lang w:val="bg-BG"/>
        </w:rPr>
        <w:t>ие № 65-МИ от изборните книжа);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>18.4. кандидатът за общински съветник  -  гражданин на друга държава – членка на Европейския съюз, който не е български гражданин, представя декларация по образец (Приложение № 66-МИ от избор</w:t>
      </w:r>
      <w:r>
        <w:rPr>
          <w:rFonts w:ascii="Times New Roman" w:hAnsi="Times New Roman" w:cs="Times New Roman"/>
          <w:sz w:val="28"/>
          <w:szCs w:val="28"/>
          <w:lang w:val="bg-BG"/>
        </w:rPr>
        <w:t>ните книжа), в която декларира: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>а) гражданство и адрес на пребиваван</w:t>
      </w:r>
      <w:r>
        <w:rPr>
          <w:rFonts w:ascii="Times New Roman" w:hAnsi="Times New Roman" w:cs="Times New Roman"/>
          <w:sz w:val="28"/>
          <w:szCs w:val="28"/>
          <w:lang w:val="bg-BG"/>
        </w:rPr>
        <w:t>е в съответното населено място;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>б) ч</w:t>
      </w:r>
      <w:r>
        <w:rPr>
          <w:rFonts w:ascii="Times New Roman" w:hAnsi="Times New Roman" w:cs="Times New Roman"/>
          <w:sz w:val="28"/>
          <w:szCs w:val="28"/>
          <w:lang w:val="bg-BG"/>
        </w:rPr>
        <w:t>е не е поставен под запрещение;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>в) данните от личната ка</w:t>
      </w:r>
      <w:r>
        <w:rPr>
          <w:rFonts w:ascii="Times New Roman" w:hAnsi="Times New Roman" w:cs="Times New Roman"/>
          <w:sz w:val="28"/>
          <w:szCs w:val="28"/>
          <w:lang w:val="bg-BG"/>
        </w:rPr>
        <w:t>рта или паспорта и личен номер;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>Кандидатът представя удостоверение от компетентните органи на държавата – членка на ЕС, на която е гражданин, че не е лишен от правото да бъде избиран и че на тези органи не им е известно да съществува такова лишаване от права. В случай че кандидатът не може да представи удостоверението, декларира, че не е лишен от право да бъде избиран в държават</w:t>
      </w:r>
      <w:r>
        <w:rPr>
          <w:rFonts w:ascii="Times New Roman" w:hAnsi="Times New Roman" w:cs="Times New Roman"/>
          <w:sz w:val="28"/>
          <w:szCs w:val="28"/>
          <w:lang w:val="bg-BG"/>
        </w:rPr>
        <w:t>а членка, на която е гражданин.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>18.5. пълномощно на лицата, упълномощени да представляват партията/коалицията/местната коалиция пред общинската избирателна комисия, в случаите когато документите с</w:t>
      </w:r>
      <w:r>
        <w:rPr>
          <w:rFonts w:ascii="Times New Roman" w:hAnsi="Times New Roman" w:cs="Times New Roman"/>
          <w:sz w:val="28"/>
          <w:szCs w:val="28"/>
          <w:lang w:val="bg-BG"/>
        </w:rPr>
        <w:t>е подават от упълномощени лица.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>19. Общинската избирателна комисия проверява и отбелязва данните от личната карта или личния паспорт за страната на кандидата, единния граждански номер (личния номер), постоянния и настоящия адрес (адрес на пребиваване) и датата на адресната регистрация.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>20. Регистрирането на кандидатските листи в общинските избирателни комисии се извършва от</w:t>
      </w:r>
      <w:r w:rsidR="009165E7">
        <w:rPr>
          <w:rFonts w:ascii="Times New Roman" w:hAnsi="Times New Roman" w:cs="Times New Roman"/>
          <w:sz w:val="28"/>
          <w:szCs w:val="28"/>
          <w:lang w:val="bg-BG"/>
        </w:rPr>
        <w:t xml:space="preserve"> 9,00 часа на</w:t>
      </w:r>
      <w:r w:rsidRPr="00F142F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9165E7">
        <w:rPr>
          <w:rFonts w:ascii="Times New Roman" w:hAnsi="Times New Roman" w:cs="Times New Roman"/>
          <w:b/>
          <w:sz w:val="28"/>
          <w:szCs w:val="28"/>
          <w:lang w:val="bg-BG"/>
        </w:rPr>
        <w:t xml:space="preserve">17 септември до </w:t>
      </w:r>
      <w:r w:rsidR="009165E7">
        <w:rPr>
          <w:rFonts w:ascii="Times New Roman" w:hAnsi="Times New Roman" w:cs="Times New Roman"/>
          <w:b/>
          <w:sz w:val="28"/>
          <w:szCs w:val="28"/>
          <w:lang w:val="bg-BG"/>
        </w:rPr>
        <w:t xml:space="preserve">17,00 часа на </w:t>
      </w:r>
      <w:r w:rsidRPr="009165E7">
        <w:rPr>
          <w:rFonts w:ascii="Times New Roman" w:hAnsi="Times New Roman" w:cs="Times New Roman"/>
          <w:b/>
          <w:sz w:val="28"/>
          <w:szCs w:val="28"/>
          <w:lang w:val="bg-BG"/>
        </w:rPr>
        <w:t>24 септември 2019 г.</w:t>
      </w:r>
      <w:r w:rsidR="009165E7">
        <w:rPr>
          <w:rFonts w:ascii="Times New Roman" w:hAnsi="Times New Roman" w:cs="Times New Roman"/>
          <w:sz w:val="28"/>
          <w:szCs w:val="28"/>
          <w:lang w:val="bg-BG"/>
        </w:rPr>
        <w:t xml:space="preserve"> включително.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>21. ОИК во</w:t>
      </w:r>
      <w:bookmarkStart w:id="0" w:name="_GoBack"/>
      <w:bookmarkEnd w:id="0"/>
      <w:r w:rsidRPr="00F142F5">
        <w:rPr>
          <w:rFonts w:ascii="Times New Roman" w:hAnsi="Times New Roman" w:cs="Times New Roman"/>
          <w:sz w:val="28"/>
          <w:szCs w:val="28"/>
          <w:lang w:val="bg-BG"/>
        </w:rPr>
        <w:t>ди отделни в</w:t>
      </w:r>
      <w:r>
        <w:rPr>
          <w:rFonts w:ascii="Times New Roman" w:hAnsi="Times New Roman" w:cs="Times New Roman"/>
          <w:sz w:val="28"/>
          <w:szCs w:val="28"/>
          <w:lang w:val="bg-BG"/>
        </w:rPr>
        <w:t>ходящи регистри на кандидатите: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 xml:space="preserve">- за общински </w:t>
      </w:r>
      <w:r>
        <w:rPr>
          <w:rFonts w:ascii="Times New Roman" w:hAnsi="Times New Roman" w:cs="Times New Roman"/>
          <w:sz w:val="28"/>
          <w:szCs w:val="28"/>
          <w:lang w:val="bg-BG"/>
        </w:rPr>
        <w:t>съветници – Приложение № 69-МИ;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>- за кмет на общ</w:t>
      </w:r>
      <w:r>
        <w:rPr>
          <w:rFonts w:ascii="Times New Roman" w:hAnsi="Times New Roman" w:cs="Times New Roman"/>
          <w:sz w:val="28"/>
          <w:szCs w:val="28"/>
          <w:lang w:val="bg-BG"/>
        </w:rPr>
        <w:t>ина/район – Приложение № 70-МИ;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 xml:space="preserve">- за кмет на кметство (общ за всички кметства в </w:t>
      </w:r>
      <w:r>
        <w:rPr>
          <w:rFonts w:ascii="Times New Roman" w:hAnsi="Times New Roman" w:cs="Times New Roman"/>
          <w:sz w:val="28"/>
          <w:szCs w:val="28"/>
          <w:lang w:val="bg-BG"/>
        </w:rPr>
        <w:t>общината) – Приложение № 71-МИ;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 xml:space="preserve">22. Последователността на постъпване на документите на кандидатските листи определя поредността на вписване в регистъра на </w:t>
      </w:r>
      <w:r>
        <w:rPr>
          <w:rFonts w:ascii="Times New Roman" w:hAnsi="Times New Roman" w:cs="Times New Roman"/>
          <w:sz w:val="28"/>
          <w:szCs w:val="28"/>
          <w:lang w:val="bg-BG"/>
        </w:rPr>
        <w:t>общинската избирателна комисия.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>23. Общинската избирателна комисия извършва проверка на заявения от кандидата – гражданин на друга държава – членка на Европейския съюз, адрес на пребиваване чрез Минис</w:t>
      </w:r>
      <w:r>
        <w:rPr>
          <w:rFonts w:ascii="Times New Roman" w:hAnsi="Times New Roman" w:cs="Times New Roman"/>
          <w:sz w:val="28"/>
          <w:szCs w:val="28"/>
          <w:lang w:val="bg-BG"/>
        </w:rPr>
        <w:t>терството на вътрешните работи.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>24. Проверката на обстоятелствата по чл. 397 се извършва от Министерството на вътрешните работи и Министерството на правосъдието по искане на Ц</w:t>
      </w:r>
      <w:r>
        <w:rPr>
          <w:rFonts w:ascii="Times New Roman" w:hAnsi="Times New Roman" w:cs="Times New Roman"/>
          <w:sz w:val="28"/>
          <w:szCs w:val="28"/>
          <w:lang w:val="bg-BG"/>
        </w:rPr>
        <w:t>ентралната избирателна комисия.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>25. Общинската избирателна комисия изпраща незабавно на Централната избирателна комисия извлечение от регистъра  за кандидати за общински съветници, които са граждани на друга държава - членка на Европейския съюз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, но не са български граждани.</w:t>
      </w:r>
    </w:p>
    <w:p w:rsidR="00F142F5" w:rsidRPr="00F142F5" w:rsidRDefault="00F142F5" w:rsidP="00F142F5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b/>
          <w:sz w:val="28"/>
          <w:szCs w:val="28"/>
          <w:lang w:val="bg-BG"/>
        </w:rPr>
        <w:t>Списък на избирателите, подкрепящи регистрацията на независим кандидат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>26. Право да посочват и регистрират независим кандидат за о</w:t>
      </w:r>
      <w:r>
        <w:rPr>
          <w:rFonts w:ascii="Times New Roman" w:hAnsi="Times New Roman" w:cs="Times New Roman"/>
          <w:sz w:val="28"/>
          <w:szCs w:val="28"/>
          <w:lang w:val="bg-BG"/>
        </w:rPr>
        <w:t>бщински съветник или кмет имат: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 xml:space="preserve">26.1 </w:t>
      </w:r>
      <w:r w:rsidRPr="00F142F5">
        <w:rPr>
          <w:rFonts w:ascii="Times New Roman" w:hAnsi="Times New Roman" w:cs="Times New Roman"/>
          <w:b/>
          <w:sz w:val="28"/>
          <w:szCs w:val="28"/>
          <w:lang w:val="bg-BG"/>
        </w:rPr>
        <w:t>за общински съветник в общини с население</w:t>
      </w:r>
      <w:r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 xml:space="preserve">а) до 10 000 жители – най-малко 100 избиратели от общината;     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lastRenderedPageBreak/>
        <w:t>б) до 20 000 жители – най-малко 2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00 избиратели от общината;     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>в) до 50 000 жители – най-малко 250 избиратели от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общината;     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>г) до 100 000 жители – най-малко 500 избиратели от общинат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а;     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>д) над 100 000 жители – най-малко 10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00 избиратели от общината;     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>26.2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F142F5">
        <w:rPr>
          <w:rFonts w:ascii="Times New Roman" w:hAnsi="Times New Roman" w:cs="Times New Roman"/>
          <w:b/>
          <w:sz w:val="28"/>
          <w:szCs w:val="28"/>
          <w:lang w:val="bg-BG"/>
        </w:rPr>
        <w:t>за кмет на община с население</w:t>
      </w:r>
      <w:r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>а) до 10 000 жители – най-малко 2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00 избиратели от общината;     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>б) до 20 000 жители – най-малко 4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00 избиратели от общината;     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>в) до 50 000 жители – най-малко 5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00 избиратели от общината;     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>г) до 100 000 жители – най-малко 10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00 избиратели от общината;     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>д) над 100 000 жители – най-малко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2000 избиратели от общината;  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 xml:space="preserve">26.3. </w:t>
      </w:r>
      <w:r w:rsidRPr="00F142F5">
        <w:rPr>
          <w:rFonts w:ascii="Times New Roman" w:hAnsi="Times New Roman" w:cs="Times New Roman"/>
          <w:b/>
          <w:sz w:val="28"/>
          <w:szCs w:val="28"/>
          <w:lang w:val="bg-BG"/>
        </w:rPr>
        <w:t>за кмет на кметство</w:t>
      </w:r>
      <w:r w:rsidRPr="00F142F5">
        <w:rPr>
          <w:rFonts w:ascii="Times New Roman" w:hAnsi="Times New Roman" w:cs="Times New Roman"/>
          <w:sz w:val="28"/>
          <w:szCs w:val="28"/>
          <w:lang w:val="bg-BG"/>
        </w:rPr>
        <w:t xml:space="preserve"> – една пета от избирателите на кметство</w:t>
      </w:r>
      <w:r>
        <w:rPr>
          <w:rFonts w:ascii="Times New Roman" w:hAnsi="Times New Roman" w:cs="Times New Roman"/>
          <w:sz w:val="28"/>
          <w:szCs w:val="28"/>
          <w:lang w:val="bg-BG"/>
        </w:rPr>
        <w:t>то, но не повече от 500;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 xml:space="preserve">27. Избирател, който подкрепя участието в изборите на независим кандидат за общински съветник или кмет, удостоверява това с подписа си пред член на инициативния комитет. (Приложение № 67-МИ от изборните книжа) Избирателите български граждани посочват имената, постоянния си адрес в общината, съответно в кметството или района , единния си граждански номер, а гражданите на друга държава – членка на Европейския съюз, имащи статут на постоянно или продължително пребиваващи у нас – имената, личния номер, номера на личната карта или паспорта, номера на удостоверението за пребиваване и датата на регистрация, посочена в него , и адреса на пребиваване в съответната община, кметство или район. Всеки избирател може да участва само в един списък. При полагане на подписа си в списъка избирателят удостоверява своята самоличност. </w:t>
      </w:r>
      <w:r w:rsidRPr="00F142F5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Списъкът се предава и в структуриран електронен вид, като съдържа имената, единния граждански номер (личен номер) и постоянен адрес (адрес на пребиваване) на избирателите, положили саморъчен подпис, в последователността, в която са вписани в списъка (Решение на ЦИК № 638-МИ от 21.08.2019 г.  и Решение № 705-МИ от 23.08.2019 г.).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lastRenderedPageBreak/>
        <w:t>28. Членът на инициативния комитет, пред когото избирателят е положил подписа си в списъка по т. 27, обработва и предоставя личните данни при спазване изискванията за защита на личните данни и носи отговорност по смисъла на чл.4, т.7 от Регламент (ЕС) 2016</w:t>
      </w:r>
      <w:r>
        <w:rPr>
          <w:rFonts w:ascii="Times New Roman" w:hAnsi="Times New Roman" w:cs="Times New Roman"/>
          <w:sz w:val="28"/>
          <w:szCs w:val="28"/>
          <w:lang w:val="bg-BG"/>
        </w:rPr>
        <w:t>/679.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>29. Списъкът се предава на общинската избирателна комисия заедно с документите по т. 18.2 – 18.5 не по-късно от 32 дни пре</w:t>
      </w:r>
      <w:r>
        <w:rPr>
          <w:rFonts w:ascii="Times New Roman" w:hAnsi="Times New Roman" w:cs="Times New Roman"/>
          <w:sz w:val="28"/>
          <w:szCs w:val="28"/>
          <w:lang w:val="bg-BG"/>
        </w:rPr>
        <w:t>ди изборния ден – 24.09.2019 г.</w:t>
      </w:r>
    </w:p>
    <w:p w:rsidR="00F142F5" w:rsidRPr="00F142F5" w:rsidRDefault="00F142F5" w:rsidP="00F142F5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b/>
          <w:sz w:val="28"/>
          <w:szCs w:val="28"/>
          <w:lang w:val="bg-BG"/>
        </w:rPr>
        <w:t>Условия за регистрация. Отказ за регистрация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>30. Общинската избирателна комисия извършва проверка за изпълнението на посочените изисквания и взема решение за регист</w:t>
      </w:r>
      <w:r>
        <w:rPr>
          <w:rFonts w:ascii="Times New Roman" w:hAnsi="Times New Roman" w:cs="Times New Roman"/>
          <w:sz w:val="28"/>
          <w:szCs w:val="28"/>
          <w:lang w:val="bg-BG"/>
        </w:rPr>
        <w:t>рацията на кандидатските листи.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>31. При установяване на непълноти или несъответствия общинската избирателна комисия дава незабавно указан</w:t>
      </w:r>
      <w:r>
        <w:rPr>
          <w:rFonts w:ascii="Times New Roman" w:hAnsi="Times New Roman" w:cs="Times New Roman"/>
          <w:sz w:val="28"/>
          <w:szCs w:val="28"/>
          <w:lang w:val="bg-BG"/>
        </w:rPr>
        <w:t>ия и срок за отстраняването им.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>32. В случаите когато ОИК откаже регистрация, отказът може да се обжалва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пред ЦИК по реда на чл. 88 ИК.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 xml:space="preserve">Решението на ОИК, потвърдено с решение на Централната избирателна комисия, подлежи на обжалване по реда на чл. 98, ал. 2 от Административнопроцесуалния кодекс пред административния съд </w:t>
      </w:r>
      <w:r>
        <w:rPr>
          <w:rFonts w:ascii="Times New Roman" w:hAnsi="Times New Roman" w:cs="Times New Roman"/>
          <w:sz w:val="28"/>
          <w:szCs w:val="28"/>
          <w:lang w:val="bg-BG"/>
        </w:rPr>
        <w:t>Силистра</w:t>
      </w:r>
      <w:r w:rsidRPr="00F142F5">
        <w:rPr>
          <w:rFonts w:ascii="Times New Roman" w:hAnsi="Times New Roman" w:cs="Times New Roman"/>
          <w:sz w:val="28"/>
          <w:szCs w:val="28"/>
          <w:lang w:val="bg-BG"/>
        </w:rPr>
        <w:t>. В останалите случаи решението на ЦИК се обжалва пред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Върховния административен съд.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>33. При отказ за регистрация  или при обявяване на недействителност на регистрацията на кандидат от листа на партия или коалиция партията и коалицията може не по-късно от 30 дни преди изборния ден – 26 септември 2019 г., да предложи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за регистриране друг кандидат.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 xml:space="preserve">34. Когато някой от кандидатите в регистрирана кандидатска листа на партия или коалиция почине или изпадни в трайна невъзможност  да участва в изборите, партията или коалицията може да предложи друг кандидат не по-късно от 7 дни преди изборния ден. Когато някой от кандидатите в регистрирана кандидатска листа на партия или коалиция се откаже, партията </w:t>
      </w:r>
      <w:r w:rsidRPr="00F142F5">
        <w:rPr>
          <w:rFonts w:ascii="Times New Roman" w:hAnsi="Times New Roman" w:cs="Times New Roman"/>
          <w:sz w:val="28"/>
          <w:szCs w:val="28"/>
          <w:lang w:val="bg-BG"/>
        </w:rPr>
        <w:lastRenderedPageBreak/>
        <w:t>или коалицията може да предложи друг кандидат не по-късно от 30 дни пре</w:t>
      </w:r>
      <w:r>
        <w:rPr>
          <w:rFonts w:ascii="Times New Roman" w:hAnsi="Times New Roman" w:cs="Times New Roman"/>
          <w:sz w:val="28"/>
          <w:szCs w:val="28"/>
          <w:lang w:val="bg-BG"/>
        </w:rPr>
        <w:t>ди изборния ден – 26.09.2019 г.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>35. Новият кандидат по предложение на партията или коалицията по т. 32 и 33 заема освободеното или последното място  в кандидатската листа, като във втория случай останалите кандидати се пр</w:t>
      </w:r>
      <w:r>
        <w:rPr>
          <w:rFonts w:ascii="Times New Roman" w:hAnsi="Times New Roman" w:cs="Times New Roman"/>
          <w:sz w:val="28"/>
          <w:szCs w:val="28"/>
          <w:lang w:val="bg-BG"/>
        </w:rPr>
        <w:t>еподреждат с едно място напред.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>36. За регистрацията на всяка кандидатска листа с кандидати за общински съветници и с кандидати за кметове ОИК взема отделно решение, което се вписва в регистър на кандидатите за публикуване (Приложение № 72-МИ от изборните книжа). Регистърът се обявява на интернет страницата на съответнат</w:t>
      </w:r>
      <w:r>
        <w:rPr>
          <w:rFonts w:ascii="Times New Roman" w:hAnsi="Times New Roman" w:cs="Times New Roman"/>
          <w:sz w:val="28"/>
          <w:szCs w:val="28"/>
          <w:lang w:val="bg-BG"/>
        </w:rPr>
        <w:t>а общинска избирателна комисия.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 xml:space="preserve">37. Въз основа на взетото решение за регистрация ОИК издава удостоверения за регистриран кандидат (Приложение № 68-МИ </w:t>
      </w:r>
      <w:r w:rsidR="009165E7">
        <w:rPr>
          <w:rFonts w:ascii="Times New Roman" w:hAnsi="Times New Roman" w:cs="Times New Roman"/>
          <w:sz w:val="28"/>
          <w:szCs w:val="28"/>
          <w:lang w:val="bg-BG"/>
        </w:rPr>
        <w:t xml:space="preserve">от изборните книжа)   </w:t>
      </w:r>
    </w:p>
    <w:p w:rsidR="00F142F5" w:rsidRPr="009165E7" w:rsidRDefault="00F142F5" w:rsidP="009165E7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165E7">
        <w:rPr>
          <w:rFonts w:ascii="Times New Roman" w:hAnsi="Times New Roman" w:cs="Times New Roman"/>
          <w:b/>
          <w:sz w:val="28"/>
          <w:szCs w:val="28"/>
          <w:lang w:val="bg-BG"/>
        </w:rPr>
        <w:t>Проверка на списъците. Служебно заличаване на регистрация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 xml:space="preserve"> 38. Списъците по т. 27 в структуриран електронен вид и на хартиен носител се предават незабавно за проверка от общинската избирателна комисия на съответното териториално звено на Главна дирекция  „Гражданска регистрация и административно обслужване“ в Министерството на регионалното развитие и благоустройството. Проверката се извършва не по-късно от 27 дни преди изборния ден – 29.09.2019 г. и за резултатите от нея се съставя протокол в два екземпляра, единия от които се предоставя на общинската избирателна комисия. Данните от проверката се съхраняват в срок до 6 месе</w:t>
      </w:r>
      <w:r w:rsidR="009165E7">
        <w:rPr>
          <w:rFonts w:ascii="Times New Roman" w:hAnsi="Times New Roman" w:cs="Times New Roman"/>
          <w:sz w:val="28"/>
          <w:szCs w:val="28"/>
          <w:lang w:val="bg-BG"/>
        </w:rPr>
        <w:t>ца от произвеждане на изборите.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>39. При поискване от инициативния комитет общинската избирателна комисия му предоставя в писмен вид данните от протокола за установения рез</w:t>
      </w:r>
      <w:r w:rsidR="009165E7">
        <w:rPr>
          <w:rFonts w:ascii="Times New Roman" w:hAnsi="Times New Roman" w:cs="Times New Roman"/>
          <w:sz w:val="28"/>
          <w:szCs w:val="28"/>
          <w:lang w:val="bg-BG"/>
        </w:rPr>
        <w:t>ултат от представените списъци.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>40. Когато общинската избирателна комисия установи, че независим кандидат не е подкрепен от необходимия брой избиратели , регистрацията му се заличава с решение, което незабавно се изпраща на инициативния комитет. Решението на ОИК може да се оспорва пред Централната избирателна комисия по реда на чл. 88.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lastRenderedPageBreak/>
        <w:t>41. Общинската избирателна комисия осигурява възможност всеки избирател – български гражданин или гражданин на друга държава - членка на Европейския съюз, имащ статут на постоянно или продължително пребиваващ, да може да прави справка в списъка по единен граждански номер или личен номер, включителн</w:t>
      </w:r>
      <w:r w:rsidR="009165E7">
        <w:rPr>
          <w:rFonts w:ascii="Times New Roman" w:hAnsi="Times New Roman" w:cs="Times New Roman"/>
          <w:sz w:val="28"/>
          <w:szCs w:val="28"/>
          <w:lang w:val="bg-BG"/>
        </w:rPr>
        <w:t>о на безплатен телефонен номер.</w:t>
      </w:r>
    </w:p>
    <w:p w:rsidR="00F142F5" w:rsidRPr="009165E7" w:rsidRDefault="00F142F5" w:rsidP="009165E7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165E7">
        <w:rPr>
          <w:rFonts w:ascii="Times New Roman" w:hAnsi="Times New Roman" w:cs="Times New Roman"/>
          <w:b/>
          <w:sz w:val="28"/>
          <w:szCs w:val="28"/>
          <w:lang w:val="bg-BG"/>
        </w:rPr>
        <w:t>Статут на кандидатите. Неприкосновеност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>42. Кандидатите имат качество на длъжностни лица по смисъла на Наказателния кодекс от регистрирането на кандидатските листи до обявяването на резултатите от изборите. В случай че регистрацията на кандидат е заличена, правата и задълженията му се прекр</w:t>
      </w:r>
      <w:r w:rsidR="009165E7">
        <w:rPr>
          <w:rFonts w:ascii="Times New Roman" w:hAnsi="Times New Roman" w:cs="Times New Roman"/>
          <w:sz w:val="28"/>
          <w:szCs w:val="28"/>
          <w:lang w:val="bg-BG"/>
        </w:rPr>
        <w:t>атяват от деня на заличаването.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>43. От деня на регистрацията до обявяване на резултатите от изборите регистрираните кандидати не може да бъдат задържани или привличани като обвиняеми, освен за извършено престъпление от общ характер и с разрешение на Централната избирателна комисия въз основа на мотивир</w:t>
      </w:r>
      <w:r w:rsidR="009165E7">
        <w:rPr>
          <w:rFonts w:ascii="Times New Roman" w:hAnsi="Times New Roman" w:cs="Times New Roman"/>
          <w:sz w:val="28"/>
          <w:szCs w:val="28"/>
          <w:lang w:val="bg-BG"/>
        </w:rPr>
        <w:t>ано искане от главния прокурор.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>44. Разрешение за задържане не се иска при заварено тежко престъпление, като в този случай незабавно се уведомява Централната избирателна комисия.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F142F5" w:rsidRPr="009165E7" w:rsidRDefault="00F142F5" w:rsidP="009165E7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165E7">
        <w:rPr>
          <w:rFonts w:ascii="Times New Roman" w:hAnsi="Times New Roman" w:cs="Times New Roman"/>
          <w:b/>
          <w:sz w:val="28"/>
          <w:szCs w:val="28"/>
          <w:lang w:val="bg-BG"/>
        </w:rPr>
        <w:t>Отпуск на кандидатите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165E7">
        <w:rPr>
          <w:rFonts w:ascii="Times New Roman" w:hAnsi="Times New Roman" w:cs="Times New Roman"/>
          <w:sz w:val="28"/>
          <w:szCs w:val="28"/>
          <w:lang w:val="bg-BG"/>
        </w:rPr>
        <w:t xml:space="preserve">45. Кандидат за кмет на община и </w:t>
      </w:r>
      <w:r w:rsidRPr="00F142F5">
        <w:rPr>
          <w:rFonts w:ascii="Times New Roman" w:hAnsi="Times New Roman" w:cs="Times New Roman"/>
          <w:sz w:val="28"/>
          <w:szCs w:val="28"/>
          <w:lang w:val="bg-BG"/>
        </w:rPr>
        <w:t>кметство, който е държавен или местен орган, или заема служба в администрацията на държавен или местен орган, задължително ползва по свой избор неплатен служебен отпуск или платен годишен отпуск от деня, следващ деня на решението за регистрация, до обявяв</w:t>
      </w:r>
      <w:r w:rsidR="009165E7">
        <w:rPr>
          <w:rFonts w:ascii="Times New Roman" w:hAnsi="Times New Roman" w:cs="Times New Roman"/>
          <w:sz w:val="28"/>
          <w:szCs w:val="28"/>
          <w:lang w:val="bg-BG"/>
        </w:rPr>
        <w:t>ане на резултатите от изборите.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>46. За времето в коет</w:t>
      </w:r>
      <w:r w:rsidR="009165E7">
        <w:rPr>
          <w:rFonts w:ascii="Times New Roman" w:hAnsi="Times New Roman" w:cs="Times New Roman"/>
          <w:sz w:val="28"/>
          <w:szCs w:val="28"/>
          <w:lang w:val="bg-BG"/>
        </w:rPr>
        <w:t xml:space="preserve">о кандидатът за кмет на община и </w:t>
      </w:r>
      <w:r w:rsidRPr="00F142F5">
        <w:rPr>
          <w:rFonts w:ascii="Times New Roman" w:hAnsi="Times New Roman" w:cs="Times New Roman"/>
          <w:sz w:val="28"/>
          <w:szCs w:val="28"/>
          <w:lang w:val="bg-BG"/>
        </w:rPr>
        <w:t>кметство е в отпуск по т. 45, за временно изпълняващ длъжността кмет определя един от заместник-кметовете. Когато няма назначен заместник-кмет, временно изпълняващ длъжността кмет на общината и района се избира от общинския съвет. При условията и реда на чл. 42, ал. 8 на ЗМСМА.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>47. В случаите когато общинският съвет не е приел решение в определения срок, временно изпълняващ длъжността кмет на община/ /район/ кметство, се на</w:t>
      </w:r>
      <w:r w:rsidR="009165E7">
        <w:rPr>
          <w:rFonts w:ascii="Times New Roman" w:hAnsi="Times New Roman" w:cs="Times New Roman"/>
          <w:sz w:val="28"/>
          <w:szCs w:val="28"/>
          <w:lang w:val="bg-BG"/>
        </w:rPr>
        <w:t>значава от областния управител.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>48. Кандидат за общински съветник, който заема държавна служба, задължително ползва отпуск за дните, през които в работно време участва в меропри</w:t>
      </w:r>
      <w:r w:rsidR="009165E7">
        <w:rPr>
          <w:rFonts w:ascii="Times New Roman" w:hAnsi="Times New Roman" w:cs="Times New Roman"/>
          <w:sz w:val="28"/>
          <w:szCs w:val="28"/>
          <w:lang w:val="bg-BG"/>
        </w:rPr>
        <w:t>ятия на предизборната кампания.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>49. Точка 45 не се прилага за министър-председателя, заместник министър-председателите, министрите, народните представители, президента и</w:t>
      </w:r>
      <w:r w:rsidR="009165E7">
        <w:rPr>
          <w:rFonts w:ascii="Times New Roman" w:hAnsi="Times New Roman" w:cs="Times New Roman"/>
          <w:sz w:val="28"/>
          <w:szCs w:val="28"/>
          <w:lang w:val="bg-BG"/>
        </w:rPr>
        <w:t xml:space="preserve"> вицепрезидента на Републиката.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>50. Отпускът се зачита за трудов ил</w:t>
      </w:r>
      <w:r w:rsidR="009165E7">
        <w:rPr>
          <w:rFonts w:ascii="Times New Roman" w:hAnsi="Times New Roman" w:cs="Times New Roman"/>
          <w:sz w:val="28"/>
          <w:szCs w:val="28"/>
          <w:lang w:val="bg-BG"/>
        </w:rPr>
        <w:t>и служебен и осигурителен стаж.</w:t>
      </w:r>
    </w:p>
    <w:p w:rsidR="00A72AE4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>51. В случай че регистрацията на кандидат бъде заличена, отпускът се прекъсва от деня на заличаването. Когато заличаването е отменено, се смята, че отпускът не е прекъсван.</w:t>
      </w:r>
    </w:p>
    <w:sectPr w:rsidR="00A72AE4" w:rsidRPr="00F142F5" w:rsidSect="00816A1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C73" w:rsidRDefault="00AE3C73" w:rsidP="00F142F5">
      <w:pPr>
        <w:spacing w:after="0" w:line="240" w:lineRule="auto"/>
      </w:pPr>
      <w:r>
        <w:separator/>
      </w:r>
    </w:p>
  </w:endnote>
  <w:endnote w:type="continuationSeparator" w:id="0">
    <w:p w:rsidR="00AE3C73" w:rsidRDefault="00AE3C73" w:rsidP="00F14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C73" w:rsidRDefault="00AE3C73" w:rsidP="00F142F5">
      <w:pPr>
        <w:spacing w:after="0" w:line="240" w:lineRule="auto"/>
      </w:pPr>
      <w:r>
        <w:separator/>
      </w:r>
    </w:p>
  </w:footnote>
  <w:footnote w:type="continuationSeparator" w:id="0">
    <w:p w:rsidR="00AE3C73" w:rsidRDefault="00AE3C73" w:rsidP="00F14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62E"/>
    <w:multiLevelType w:val="hybridMultilevel"/>
    <w:tmpl w:val="29726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4552E"/>
    <w:multiLevelType w:val="hybridMultilevel"/>
    <w:tmpl w:val="0AE42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23856"/>
    <w:multiLevelType w:val="hybridMultilevel"/>
    <w:tmpl w:val="DF3A6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72A32"/>
    <w:multiLevelType w:val="hybridMultilevel"/>
    <w:tmpl w:val="BF70D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860D5"/>
    <w:multiLevelType w:val="hybridMultilevel"/>
    <w:tmpl w:val="5262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2B20F0"/>
    <w:multiLevelType w:val="hybridMultilevel"/>
    <w:tmpl w:val="AAD0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01770"/>
    <w:multiLevelType w:val="hybridMultilevel"/>
    <w:tmpl w:val="BB56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B76B2B"/>
    <w:multiLevelType w:val="hybridMultilevel"/>
    <w:tmpl w:val="20F83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008"/>
    <w:rsid w:val="000E39AD"/>
    <w:rsid w:val="00136F66"/>
    <w:rsid w:val="001D6F3F"/>
    <w:rsid w:val="00236AC5"/>
    <w:rsid w:val="00342914"/>
    <w:rsid w:val="004A3B15"/>
    <w:rsid w:val="004E0503"/>
    <w:rsid w:val="005711AF"/>
    <w:rsid w:val="00760A88"/>
    <w:rsid w:val="00816A1D"/>
    <w:rsid w:val="00851712"/>
    <w:rsid w:val="009165E7"/>
    <w:rsid w:val="00993F8E"/>
    <w:rsid w:val="00A72AE4"/>
    <w:rsid w:val="00AC03F8"/>
    <w:rsid w:val="00AC2486"/>
    <w:rsid w:val="00AE3C73"/>
    <w:rsid w:val="00B01AAE"/>
    <w:rsid w:val="00D801A6"/>
    <w:rsid w:val="00DB2CAE"/>
    <w:rsid w:val="00E21008"/>
    <w:rsid w:val="00E723FA"/>
    <w:rsid w:val="00EF064C"/>
    <w:rsid w:val="00F14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C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42F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F142F5"/>
  </w:style>
  <w:style w:type="paragraph" w:styleId="a6">
    <w:name w:val="footer"/>
    <w:basedOn w:val="a"/>
    <w:link w:val="a7"/>
    <w:uiPriority w:val="99"/>
    <w:unhideWhenUsed/>
    <w:rsid w:val="00F142F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F142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C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42F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F142F5"/>
  </w:style>
  <w:style w:type="paragraph" w:styleId="a6">
    <w:name w:val="footer"/>
    <w:basedOn w:val="a"/>
    <w:link w:val="a7"/>
    <w:uiPriority w:val="99"/>
    <w:unhideWhenUsed/>
    <w:rsid w:val="00F142F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F142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2471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52</cp:revision>
  <cp:lastPrinted>2019-09-04T14:06:00Z</cp:lastPrinted>
  <dcterms:created xsi:type="dcterms:W3CDTF">2019-09-03T09:52:00Z</dcterms:created>
  <dcterms:modified xsi:type="dcterms:W3CDTF">2019-09-09T12:46:00Z</dcterms:modified>
</cp:coreProperties>
</file>